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B5" w:rsidRPr="001977F5" w:rsidRDefault="00927BB5" w:rsidP="001977F5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1977F5">
        <w:rPr>
          <w:rFonts w:ascii="Bookman Old Style" w:hAnsi="Bookman Old Style"/>
          <w:b/>
          <w:sz w:val="36"/>
          <w:szCs w:val="36"/>
          <w:u w:val="single"/>
        </w:rPr>
        <w:t>Profile of a New Bethlehem Learning Center</w:t>
      </w:r>
      <w:r w:rsidRPr="001977F5">
        <w:rPr>
          <w:rFonts w:ascii="Bookman Old Style" w:hAnsi="Bookman Old Style"/>
          <w:b/>
          <w:sz w:val="36"/>
          <w:szCs w:val="36"/>
          <w:u w:val="single"/>
        </w:rPr>
        <w:t xml:space="preserve"> Teacher</w:t>
      </w:r>
    </w:p>
    <w:p w:rsidR="001977F5" w:rsidRDefault="001977F5" w:rsidP="00E41B89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066925" cy="1162645"/>
            <wp:effectExtent l="0" t="0" r="0" b="0"/>
            <wp:docPr id="1" name="Picture 1" descr="C:\Users\Shannon\Desktop\New Bethlehem\neebeth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\Desktop\New Bethlehem\neebethp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1A" w:rsidRPr="00927BB5" w:rsidRDefault="00C7591A" w:rsidP="00C7591A">
      <w:pPr>
        <w:rPr>
          <w:b/>
          <w:u w:val="single"/>
        </w:rPr>
      </w:pPr>
      <w:r w:rsidRPr="00927BB5">
        <w:rPr>
          <w:b/>
          <w:u w:val="single"/>
        </w:rPr>
        <w:t>Lifelong Learner</w:t>
      </w:r>
    </w:p>
    <w:p w:rsidR="00C7591A" w:rsidRDefault="00C7591A" w:rsidP="00C7591A">
      <w:r>
        <w:t>Educational background, teaching experience, and partici</w:t>
      </w:r>
      <w:r w:rsidR="001977F5">
        <w:t xml:space="preserve">pation in professional learning </w:t>
      </w:r>
      <w:r>
        <w:t>opportunities demonstrate an intrinsic motivation for cont</w:t>
      </w:r>
      <w:r w:rsidR="001977F5">
        <w:t xml:space="preserve">inued professional growth and a </w:t>
      </w:r>
      <w:r>
        <w:t>value placed on creating authentic, meaningful learning experiences for all students</w:t>
      </w:r>
      <w:bookmarkStart w:id="0" w:name="_GoBack"/>
      <w:bookmarkEnd w:id="0"/>
    </w:p>
    <w:p w:rsidR="00E41B89" w:rsidRDefault="00E41B89" w:rsidP="00C7591A">
      <w:pPr>
        <w:rPr>
          <w:b/>
          <w:u w:val="single"/>
        </w:rPr>
      </w:pPr>
    </w:p>
    <w:p w:rsidR="00C7591A" w:rsidRPr="00927BB5" w:rsidRDefault="00C7591A" w:rsidP="00C7591A">
      <w:pPr>
        <w:rPr>
          <w:b/>
          <w:u w:val="single"/>
        </w:rPr>
      </w:pPr>
      <w:r w:rsidRPr="00927BB5">
        <w:rPr>
          <w:b/>
          <w:u w:val="single"/>
        </w:rPr>
        <w:t>Cultivator of Learners</w:t>
      </w:r>
    </w:p>
    <w:p w:rsidR="00C7591A" w:rsidRDefault="00C7591A" w:rsidP="00C7591A">
      <w:r>
        <w:t>Fosters a classroom where students are the center of th</w:t>
      </w:r>
      <w:r w:rsidR="001977F5">
        <w:t xml:space="preserve">e learning experience—one which </w:t>
      </w:r>
      <w:r>
        <w:t>promotes collaboration, high expectations</w:t>
      </w:r>
      <w:proofErr w:type="gramStart"/>
      <w:r>
        <w:t xml:space="preserve">, </w:t>
      </w:r>
      <w:r w:rsidR="001977F5">
        <w:t xml:space="preserve"> character</w:t>
      </w:r>
      <w:proofErr w:type="gramEnd"/>
      <w:r w:rsidR="001977F5">
        <w:t xml:space="preserve"> building </w:t>
      </w:r>
      <w:r>
        <w:t>and a safe environm</w:t>
      </w:r>
      <w:r w:rsidR="001977F5">
        <w:t xml:space="preserve">ent for students to take risks, </w:t>
      </w:r>
      <w:r>
        <w:t>think independently, and practice growing self-reliance</w:t>
      </w:r>
    </w:p>
    <w:p w:rsidR="00E41B89" w:rsidRDefault="00E41B89" w:rsidP="00C7591A">
      <w:pPr>
        <w:rPr>
          <w:b/>
          <w:u w:val="single"/>
        </w:rPr>
      </w:pPr>
    </w:p>
    <w:p w:rsidR="00C7591A" w:rsidRPr="00927BB5" w:rsidRDefault="00C7591A" w:rsidP="00C7591A">
      <w:pPr>
        <w:rPr>
          <w:b/>
          <w:u w:val="single"/>
        </w:rPr>
      </w:pPr>
      <w:r w:rsidRPr="00927BB5">
        <w:rPr>
          <w:b/>
          <w:u w:val="single"/>
        </w:rPr>
        <w:t>Instructional Innovator</w:t>
      </w:r>
    </w:p>
    <w:p w:rsidR="00C7591A" w:rsidRDefault="00C7591A" w:rsidP="00C7591A">
      <w:r>
        <w:t>Forward thinking and future-oriented in developing lessons which are reflective of research</w:t>
      </w:r>
      <w:r w:rsidR="00927BB5">
        <w:t xml:space="preserve"> </w:t>
      </w:r>
      <w:r>
        <w:t>based practices, incorporating 21st century skills, and using the appropriate technological</w:t>
      </w:r>
      <w:r w:rsidR="001977F5">
        <w:t xml:space="preserve"> </w:t>
      </w:r>
      <w:r>
        <w:t>tools/programs to facilitate collaboration and development of meaningful learning outcomes</w:t>
      </w:r>
    </w:p>
    <w:p w:rsidR="00E41B89" w:rsidRDefault="00E41B89" w:rsidP="00C7591A">
      <w:pPr>
        <w:rPr>
          <w:b/>
          <w:u w:val="single"/>
        </w:rPr>
      </w:pPr>
    </w:p>
    <w:p w:rsidR="00C7591A" w:rsidRPr="00927BB5" w:rsidRDefault="00C7591A" w:rsidP="00C7591A">
      <w:pPr>
        <w:rPr>
          <w:b/>
          <w:u w:val="single"/>
        </w:rPr>
      </w:pPr>
      <w:r w:rsidRPr="00927BB5">
        <w:rPr>
          <w:b/>
          <w:u w:val="single"/>
        </w:rPr>
        <w:t>Team Player</w:t>
      </w:r>
    </w:p>
    <w:p w:rsidR="00C7591A" w:rsidRDefault="00C7591A" w:rsidP="00C7591A">
      <w:r>
        <w:t>Works in a manner that adds value, models personal and profes</w:t>
      </w:r>
      <w:r w:rsidR="001977F5">
        <w:t xml:space="preserve">sional integrity, and advocates </w:t>
      </w:r>
      <w:r>
        <w:t xml:space="preserve">the importance of flexibility, responsiveness and trust required </w:t>
      </w:r>
      <w:r w:rsidR="001977F5">
        <w:t xml:space="preserve">of working both collaboratively </w:t>
      </w:r>
      <w:r>
        <w:t>and collectively to support the district vision for student success</w:t>
      </w:r>
    </w:p>
    <w:p w:rsidR="00C7591A" w:rsidRPr="00927BB5" w:rsidRDefault="00C7591A" w:rsidP="00C7591A">
      <w:pPr>
        <w:rPr>
          <w:b/>
          <w:u w:val="single"/>
        </w:rPr>
      </w:pPr>
      <w:r w:rsidRPr="00927BB5">
        <w:rPr>
          <w:b/>
          <w:u w:val="single"/>
        </w:rPr>
        <w:t>Effective Communicator</w:t>
      </w:r>
    </w:p>
    <w:p w:rsidR="00270CAA" w:rsidRDefault="00C7591A" w:rsidP="00C7591A">
      <w:r>
        <w:t>Exhibits a high level of emotional intelligence through all m</w:t>
      </w:r>
      <w:r w:rsidR="001977F5">
        <w:t xml:space="preserve">eans of communication; displays </w:t>
      </w:r>
      <w:r>
        <w:t>sincere and empathetic attentiveness in receiving and r</w:t>
      </w:r>
      <w:r w:rsidR="001977F5">
        <w:t xml:space="preserve">esponding to communication in a </w:t>
      </w:r>
      <w:r>
        <w:t>professional manner</w:t>
      </w:r>
    </w:p>
    <w:sectPr w:rsidR="00270CAA" w:rsidSect="001977F5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1A"/>
    <w:rsid w:val="001977F5"/>
    <w:rsid w:val="00270CAA"/>
    <w:rsid w:val="00927BB5"/>
    <w:rsid w:val="00C7591A"/>
    <w:rsid w:val="00E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1</cp:revision>
  <dcterms:created xsi:type="dcterms:W3CDTF">2019-06-28T02:18:00Z</dcterms:created>
  <dcterms:modified xsi:type="dcterms:W3CDTF">2019-06-28T02:51:00Z</dcterms:modified>
</cp:coreProperties>
</file>